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E" w:rsidRDefault="00A8406E" w:rsidP="00A8406E">
      <w:pPr>
        <w:jc w:val="center"/>
        <w:rPr>
          <w:b/>
          <w:sz w:val="32"/>
          <w:szCs w:val="32"/>
        </w:rPr>
      </w:pPr>
    </w:p>
    <w:p w:rsidR="00A8406E" w:rsidRPr="00B00C2A" w:rsidRDefault="00A8406E" w:rsidP="00A8406E">
      <w:pPr>
        <w:jc w:val="center"/>
        <w:rPr>
          <w:rFonts w:ascii="Tahoma" w:hAnsi="Tahoma" w:cs="Tahoma"/>
          <w:b/>
          <w:sz w:val="32"/>
          <w:szCs w:val="32"/>
        </w:rPr>
      </w:pPr>
      <w:r w:rsidRPr="00B00C2A">
        <w:rPr>
          <w:rFonts w:ascii="Tahoma" w:hAnsi="Tahoma" w:cs="Tahoma"/>
          <w:b/>
          <w:sz w:val="32"/>
          <w:szCs w:val="32"/>
        </w:rPr>
        <w:t>XII</w:t>
      </w:r>
      <w:r w:rsidRPr="00B00C2A">
        <w:rPr>
          <w:rFonts w:ascii="Tahoma" w:hAnsi="Tahoma" w:cs="Tahoma"/>
          <w:sz w:val="32"/>
          <w:szCs w:val="32"/>
        </w:rPr>
        <w:t xml:space="preserve"> </w:t>
      </w:r>
      <w:r w:rsidRPr="00B00C2A">
        <w:rPr>
          <w:rFonts w:ascii="Tahoma" w:hAnsi="Tahoma" w:cs="Tahoma"/>
          <w:b/>
          <w:sz w:val="32"/>
          <w:szCs w:val="32"/>
        </w:rPr>
        <w:t>PREMIS “COMPTA FINS A TRES”</w:t>
      </w:r>
    </w:p>
    <w:p w:rsidR="00A8406E" w:rsidRDefault="00A8406E" w:rsidP="00A8406E">
      <w:pPr>
        <w:jc w:val="center"/>
        <w:rPr>
          <w:rFonts w:ascii="Tahoma" w:hAnsi="Tahoma" w:cs="Tahoma"/>
          <w:b/>
        </w:rPr>
      </w:pPr>
    </w:p>
    <w:p w:rsidR="00A8406E" w:rsidRPr="00A8406E" w:rsidRDefault="00A8406E" w:rsidP="00A8406E">
      <w:pPr>
        <w:jc w:val="center"/>
        <w:rPr>
          <w:rFonts w:ascii="Tahoma" w:hAnsi="Tahoma" w:cs="Tahoma"/>
        </w:rPr>
      </w:pP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  <w:r w:rsidRPr="00A8406E">
        <w:rPr>
          <w:rFonts w:ascii="Tahoma" w:hAnsi="Tahoma" w:cs="Tahoma"/>
          <w:b/>
        </w:rPr>
        <w:t>Què són?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>Anualment</w:t>
      </w:r>
      <w:r w:rsidR="00B00C2A">
        <w:rPr>
          <w:rFonts w:ascii="Tahoma" w:hAnsi="Tahoma" w:cs="Tahoma"/>
        </w:rPr>
        <w:t>,</w:t>
      </w:r>
      <w:r w:rsidRPr="00A8406E">
        <w:rPr>
          <w:rFonts w:ascii="Tahoma" w:hAnsi="Tahoma" w:cs="Tahoma"/>
        </w:rPr>
        <w:t xml:space="preserve"> l’Ajuntament de Barcelona, amb la col·laboració del Consell de l’Esport Escolar de Barcelona (CEEB), en el marc de la campanya que porta el mateix nom (www.comptafinsatres.com)</w:t>
      </w:r>
      <w:r w:rsidR="00B00C2A">
        <w:rPr>
          <w:rFonts w:ascii="Tahoma" w:hAnsi="Tahoma" w:cs="Tahoma"/>
        </w:rPr>
        <w:t>,</w:t>
      </w:r>
      <w:r w:rsidRPr="00A8406E">
        <w:rPr>
          <w:rFonts w:ascii="Tahoma" w:hAnsi="Tahoma" w:cs="Tahoma"/>
        </w:rPr>
        <w:t xml:space="preserve"> lliura aquests guardons que reconeixen l’esportivitat en el comportament de les competicions del CEEB, així com aquells projectes o iniciatives d’educació en valors a través de l’esport que realitzen les entitats i els centres educatius de la nostra ciutat.</w:t>
      </w: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  <w:r w:rsidRPr="00A8406E">
        <w:rPr>
          <w:rFonts w:ascii="Tahoma" w:hAnsi="Tahoma" w:cs="Tahoma"/>
          <w:b/>
        </w:rPr>
        <w:t>Què us demanem?</w:t>
      </w:r>
    </w:p>
    <w:p w:rsid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>Us demanem que presenteu candidatures als premis per a les categories següents:</w:t>
      </w:r>
    </w:p>
    <w:p w:rsidR="00B00C2A" w:rsidRPr="00A8406E" w:rsidRDefault="00B00C2A" w:rsidP="00A8406E">
      <w:pPr>
        <w:jc w:val="both"/>
        <w:rPr>
          <w:rFonts w:ascii="Tahoma" w:hAnsi="Tahoma" w:cs="Tahoma"/>
        </w:rPr>
      </w:pP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 xml:space="preserve">· </w:t>
      </w:r>
      <w:r w:rsidRPr="00A8406E">
        <w:rPr>
          <w:rFonts w:ascii="Tahoma" w:hAnsi="Tahoma" w:cs="Tahoma"/>
          <w:b/>
        </w:rPr>
        <w:t>Individuals</w:t>
      </w:r>
      <w:r w:rsidRPr="00A8406E">
        <w:rPr>
          <w:rFonts w:ascii="Tahoma" w:hAnsi="Tahoma" w:cs="Tahoma"/>
        </w:rPr>
        <w:t>. Persones (esportista, tutor/a de joc, educador/a, familiar, etc.) destacades per l’esportivitat del seu comportament en les competicions d’aquest curs 2012/13.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 xml:space="preserve">· </w:t>
      </w:r>
      <w:r w:rsidRPr="00A8406E">
        <w:rPr>
          <w:rFonts w:ascii="Tahoma" w:hAnsi="Tahoma" w:cs="Tahoma"/>
          <w:b/>
        </w:rPr>
        <w:t>Col·lectius</w:t>
      </w:r>
      <w:r w:rsidRPr="00A8406E">
        <w:rPr>
          <w:rFonts w:ascii="Tahoma" w:hAnsi="Tahoma" w:cs="Tahoma"/>
        </w:rPr>
        <w:t>. Equips adversaris, grup de familiars que assisteixen com a públic, etc. destacats per l’esportivitat del seu comportament en les competicions d’aquest curs 2012/13.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 xml:space="preserve">· </w:t>
      </w:r>
      <w:r w:rsidRPr="00A8406E">
        <w:rPr>
          <w:rFonts w:ascii="Tahoma" w:hAnsi="Tahoma" w:cs="Tahoma"/>
          <w:b/>
        </w:rPr>
        <w:t>Especial</w:t>
      </w:r>
      <w:r w:rsidRPr="00A8406E">
        <w:rPr>
          <w:rFonts w:ascii="Tahoma" w:hAnsi="Tahoma" w:cs="Tahoma"/>
        </w:rPr>
        <w:t>. Persona, col·lectiu, entitat, centre educatiu o projecte amb una llarga trajectòria exemplar de defensa dels valors educatius de l’esport en edat escolar.</w:t>
      </w: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  <w:r w:rsidRPr="00A8406E">
        <w:rPr>
          <w:rFonts w:ascii="Tahoma" w:hAnsi="Tahoma" w:cs="Tahoma"/>
          <w:b/>
        </w:rPr>
        <w:t>Com ho heu de fer?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 xml:space="preserve">Per presentar qualsevol candidatura als Premis “Compta fins a tres”, heu d’accedir al formulari de presentació de propostes a través d’aquest </w:t>
      </w:r>
      <w:hyperlink r:id="rId7" w:history="1">
        <w:r w:rsidRPr="00A8406E">
          <w:rPr>
            <w:rStyle w:val="Hipervnculo"/>
            <w:rFonts w:ascii="Tahoma" w:hAnsi="Tahoma" w:cs="Tahoma"/>
          </w:rPr>
          <w:t>enllaç</w:t>
        </w:r>
      </w:hyperlink>
      <w:r w:rsidRPr="00A8406E">
        <w:rPr>
          <w:rFonts w:ascii="Tahoma" w:hAnsi="Tahoma" w:cs="Tahoma"/>
        </w:rPr>
        <w:t xml:space="preserve"> , omplir-lo i enviar-lo per correu electrònic a l’adreça </w:t>
      </w:r>
      <w:hyperlink r:id="rId8" w:history="1">
        <w:r w:rsidRPr="00A8406E">
          <w:rPr>
            <w:rStyle w:val="Hipervnculo"/>
            <w:rFonts w:ascii="Tahoma" w:hAnsi="Tahoma" w:cs="Tahoma"/>
          </w:rPr>
          <w:t>programesmunicipals@elconsell.cat</w:t>
        </w:r>
      </w:hyperlink>
      <w:r w:rsidRPr="00A8406E">
        <w:rPr>
          <w:rFonts w:ascii="Tahoma" w:hAnsi="Tahoma" w:cs="Tahoma"/>
        </w:rPr>
        <w:t>.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 xml:space="preserve">Teniu </w:t>
      </w:r>
      <w:r w:rsidRPr="00A8406E">
        <w:rPr>
          <w:rFonts w:ascii="Tahoma" w:hAnsi="Tahoma" w:cs="Tahoma"/>
          <w:b/>
        </w:rPr>
        <w:t>fins el dilluns 10 de juny</w:t>
      </w:r>
      <w:r w:rsidRPr="00A8406E">
        <w:rPr>
          <w:rFonts w:ascii="Tahoma" w:hAnsi="Tahoma" w:cs="Tahoma"/>
        </w:rPr>
        <w:t xml:space="preserve"> per fer-nos arribar les vostres propostes que seran valorades pel jurat dels Premis.</w:t>
      </w: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</w:p>
    <w:p w:rsidR="00A8406E" w:rsidRPr="00A8406E" w:rsidRDefault="00A8406E" w:rsidP="00A8406E">
      <w:pPr>
        <w:jc w:val="both"/>
        <w:rPr>
          <w:rFonts w:ascii="Tahoma" w:hAnsi="Tahoma" w:cs="Tahoma"/>
          <w:b/>
        </w:rPr>
      </w:pPr>
      <w:r w:rsidRPr="00A8406E">
        <w:rPr>
          <w:rFonts w:ascii="Tahoma" w:hAnsi="Tahoma" w:cs="Tahoma"/>
          <w:b/>
        </w:rPr>
        <w:t>Per a més informació: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hyperlink r:id="rId9" w:history="1">
        <w:r w:rsidRPr="00A8406E">
          <w:rPr>
            <w:rStyle w:val="Hipervnculo"/>
            <w:rFonts w:ascii="Tahoma" w:hAnsi="Tahoma" w:cs="Tahoma"/>
          </w:rPr>
          <w:t>www.comptafinsatres.com/ca/campanya_premis.html</w:t>
        </w:r>
      </w:hyperlink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>Programes municipals d’esport en edat escolar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>Consell de l’Esport Escolar de Barcelona</w:t>
      </w:r>
    </w:p>
    <w:p w:rsidR="00A8406E" w:rsidRPr="00A8406E" w:rsidRDefault="00A8406E" w:rsidP="00A8406E">
      <w:pPr>
        <w:jc w:val="both"/>
        <w:rPr>
          <w:rFonts w:ascii="Tahoma" w:hAnsi="Tahoma" w:cs="Tahoma"/>
        </w:rPr>
      </w:pPr>
      <w:hyperlink r:id="rId10" w:history="1">
        <w:r w:rsidRPr="00A8406E">
          <w:rPr>
            <w:rStyle w:val="Hipervnculo"/>
            <w:rFonts w:ascii="Tahoma" w:hAnsi="Tahoma" w:cs="Tahoma"/>
          </w:rPr>
          <w:t>programesmunicipals@elconsell.cat</w:t>
        </w:r>
      </w:hyperlink>
    </w:p>
    <w:p w:rsidR="00A8406E" w:rsidRPr="00A8406E" w:rsidRDefault="00A8406E" w:rsidP="00A8406E">
      <w:pPr>
        <w:jc w:val="both"/>
        <w:rPr>
          <w:rFonts w:ascii="Tahoma" w:hAnsi="Tahoma" w:cs="Tahoma"/>
        </w:rPr>
      </w:pPr>
      <w:r w:rsidRPr="00A8406E">
        <w:rPr>
          <w:rFonts w:ascii="Tahoma" w:hAnsi="Tahoma" w:cs="Tahoma"/>
        </w:rPr>
        <w:t>Tel. 93 515 80 67</w:t>
      </w:r>
    </w:p>
    <w:p w:rsidR="00486B7C" w:rsidRPr="00A8406E" w:rsidRDefault="00486B7C" w:rsidP="00A8406E">
      <w:pPr>
        <w:rPr>
          <w:rFonts w:ascii="Tahoma" w:hAnsi="Tahoma" w:cs="Tahoma"/>
        </w:rPr>
      </w:pPr>
    </w:p>
    <w:sectPr w:rsidR="00486B7C" w:rsidRPr="00A8406E" w:rsidSect="00951198">
      <w:headerReference w:type="default" r:id="rId11"/>
      <w:footerReference w:type="even" r:id="rId12"/>
      <w:footerReference w:type="default" r:id="rId13"/>
      <w:pgSz w:w="11906" w:h="16838"/>
      <w:pgMar w:top="1701" w:right="1418" w:bottom="1701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B2" w:rsidRDefault="00C121B2">
      <w:r>
        <w:separator/>
      </w:r>
    </w:p>
  </w:endnote>
  <w:endnote w:type="continuationSeparator" w:id="0">
    <w:p w:rsidR="00C121B2" w:rsidRDefault="00C1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7C" w:rsidRDefault="00B00C2A" w:rsidP="00B00C2A">
    <w:pPr>
      <w:pStyle w:val="Piedepgina"/>
      <w:tabs>
        <w:tab w:val="clear" w:pos="4153"/>
        <w:tab w:val="clear" w:pos="8306"/>
        <w:tab w:val="left" w:pos="1591"/>
        <w:tab w:val="center" w:pos="4860"/>
        <w:tab w:val="right" w:pos="90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ES"/>
      </w:rPr>
      <w:drawing>
        <wp:inline distT="0" distB="0" distL="0" distR="0">
          <wp:extent cx="1364774" cy="460357"/>
          <wp:effectExtent l="19050" t="0" r="6826" b="0"/>
          <wp:docPr id="3" name="2 Imagen" descr="nou logo ajuntament 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erec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307" cy="46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86B7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B2" w:rsidRDefault="00C121B2">
      <w:r>
        <w:separator/>
      </w:r>
    </w:p>
  </w:footnote>
  <w:footnote w:type="continuationSeparator" w:id="0">
    <w:p w:rsidR="00C121B2" w:rsidRDefault="00C1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2" w:type="dxa"/>
      <w:tblCellMar>
        <w:left w:w="70" w:type="dxa"/>
        <w:right w:w="70" w:type="dxa"/>
      </w:tblCellMar>
      <w:tblLook w:val="0000"/>
    </w:tblPr>
    <w:tblGrid>
      <w:gridCol w:w="2107"/>
      <w:gridCol w:w="7505"/>
    </w:tblGrid>
    <w:tr w:rsidR="00486B7C">
      <w:trPr>
        <w:trHeight w:val="1419"/>
      </w:trPr>
      <w:tc>
        <w:tcPr>
          <w:tcW w:w="2107" w:type="dxa"/>
        </w:tcPr>
        <w:p w:rsidR="00486B7C" w:rsidRDefault="00E829CD">
          <w:pPr>
            <w:pStyle w:val="Encabezado"/>
            <w:tabs>
              <w:tab w:val="left" w:pos="1260"/>
            </w:tabs>
            <w:rPr>
              <w:rFonts w:ascii="Albertus Extra Bold" w:hAnsi="Albertus Extra Bold"/>
              <w:b/>
              <w:bCs/>
              <w:i/>
              <w:iCs/>
              <w:sz w:val="28"/>
            </w:rPr>
          </w:pPr>
          <w:r>
            <w:rPr>
              <w:rFonts w:ascii="Albertus Extra Bold" w:hAnsi="Albertus Extra Bold"/>
              <w:b/>
              <w:bCs/>
              <w:i/>
              <w:iCs/>
              <w:noProof/>
              <w:sz w:val="28"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position:absolute;margin-left:-54pt;margin-top:131.55pt;width:54.15pt;height:567pt;z-index:251657216" stroked="f">
                <v:textbox style="layout-flow:vertical;mso-layout-flow-alt:bottom-to-top;mso-next-textbox:#_x0000_s2057">
                  <w:txbxContent>
                    <w:p w:rsidR="00486B7C" w:rsidRDefault="00486B7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</w:rPr>
                        <w:t xml:space="preserve">Av. Litoral 86-96 08005 Barcelona  Telèfon: 93-219.32.16  Fax: 93-219.35.54 </w:t>
                      </w:r>
                      <w:r w:rsidR="00B00C2A">
                        <w:rPr>
                          <w:rFonts w:ascii="Tahoma" w:hAnsi="Tahoma" w:cs="Tahoma"/>
                          <w:i/>
                          <w:iCs/>
                          <w:sz w:val="18"/>
                        </w:rPr>
                        <w:t>Correu.e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</w:rPr>
                        <w:t>:ceeb@elconsell.cat Web: www.elconsell.cat</w:t>
                      </w:r>
                    </w:p>
                  </w:txbxContent>
                </v:textbox>
              </v:shape>
            </w:pict>
          </w:r>
          <w:r w:rsidR="00AD454D">
            <w:rPr>
              <w:rFonts w:ascii="Albertus Extra Bold" w:hAnsi="Albertus Extra Bold"/>
              <w:b/>
              <w:i/>
              <w:noProof/>
              <w:sz w:val="28"/>
              <w:lang w:val="es-ES"/>
            </w:rPr>
            <w:drawing>
              <wp:inline distT="0" distB="0" distL="0" distR="0">
                <wp:extent cx="1158875" cy="1318260"/>
                <wp:effectExtent l="19050" t="0" r="3175" b="0"/>
                <wp:docPr id="1" name="Imagen 1" descr="LOGO%20CEE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%20CEE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5" w:type="dxa"/>
          <w:vAlign w:val="center"/>
        </w:tcPr>
        <w:p w:rsidR="00486B7C" w:rsidRDefault="00486B7C">
          <w:pPr>
            <w:pStyle w:val="Encabezado"/>
            <w:tabs>
              <w:tab w:val="left" w:pos="1260"/>
            </w:tabs>
            <w:rPr>
              <w:rFonts w:ascii="Tahoma" w:hAnsi="Tahoma" w:cs="Tahoma"/>
              <w:b/>
              <w:bCs/>
              <w:i/>
              <w:iCs/>
              <w:sz w:val="28"/>
            </w:rPr>
          </w:pPr>
        </w:p>
      </w:tc>
    </w:tr>
  </w:tbl>
  <w:p w:rsidR="00486B7C" w:rsidRDefault="00486B7C">
    <w:pPr>
      <w:pStyle w:val="Encabezado"/>
      <w:tabs>
        <w:tab w:val="clear" w:pos="4153"/>
        <w:tab w:val="clear" w:pos="8306"/>
        <w:tab w:val="left" w:pos="6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C74"/>
    <w:multiLevelType w:val="hybridMultilevel"/>
    <w:tmpl w:val="180CE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3876"/>
    <w:multiLevelType w:val="hybridMultilevel"/>
    <w:tmpl w:val="F086F2C6"/>
    <w:lvl w:ilvl="0" w:tplc="CDF01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2A20"/>
    <w:multiLevelType w:val="hybridMultilevel"/>
    <w:tmpl w:val="479A4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7745"/>
    <w:multiLevelType w:val="hybridMultilevel"/>
    <w:tmpl w:val="2A4ABB00"/>
    <w:lvl w:ilvl="0" w:tplc="3AC864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02DFD"/>
    <w:multiLevelType w:val="hybridMultilevel"/>
    <w:tmpl w:val="A6C07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737B"/>
    <w:multiLevelType w:val="hybridMultilevel"/>
    <w:tmpl w:val="4C8C19AC"/>
    <w:lvl w:ilvl="0" w:tplc="967A3D98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2916774A"/>
    <w:multiLevelType w:val="hybridMultilevel"/>
    <w:tmpl w:val="EFBCA734"/>
    <w:lvl w:ilvl="0" w:tplc="6FB4B4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77AB9"/>
    <w:multiLevelType w:val="hybridMultilevel"/>
    <w:tmpl w:val="5828602A"/>
    <w:lvl w:ilvl="0" w:tplc="8D54BC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61338"/>
    <w:multiLevelType w:val="singleLevel"/>
    <w:tmpl w:val="657CC092"/>
    <w:lvl w:ilvl="0">
      <w:start w:val="1"/>
      <w:numFmt w:val="bullet"/>
      <w:pStyle w:val="Listaconvieta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1ED08F0"/>
    <w:multiLevelType w:val="hybridMultilevel"/>
    <w:tmpl w:val="DE587FF6"/>
    <w:lvl w:ilvl="0" w:tplc="E87EA9C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34A30D2C"/>
    <w:multiLevelType w:val="hybridMultilevel"/>
    <w:tmpl w:val="FD02D812"/>
    <w:lvl w:ilvl="0" w:tplc="CA72090C">
      <w:start w:val="1"/>
      <w:numFmt w:val="upperLetter"/>
      <w:pStyle w:val="Ttulo7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319E1"/>
    <w:multiLevelType w:val="hybridMultilevel"/>
    <w:tmpl w:val="0A887D4E"/>
    <w:lvl w:ilvl="0" w:tplc="FE70ABFA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>
    <w:nsid w:val="3ECD1019"/>
    <w:multiLevelType w:val="hybridMultilevel"/>
    <w:tmpl w:val="7C6A8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00E69"/>
    <w:multiLevelType w:val="hybridMultilevel"/>
    <w:tmpl w:val="0B3E99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A437A"/>
    <w:multiLevelType w:val="hybridMultilevel"/>
    <w:tmpl w:val="E3B07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72BE9"/>
    <w:multiLevelType w:val="hybridMultilevel"/>
    <w:tmpl w:val="89F27F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077C83"/>
    <w:multiLevelType w:val="hybridMultilevel"/>
    <w:tmpl w:val="5A18A6AC"/>
    <w:lvl w:ilvl="0" w:tplc="98FCA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191016"/>
    <w:multiLevelType w:val="hybridMultilevel"/>
    <w:tmpl w:val="AD262190"/>
    <w:lvl w:ilvl="0" w:tplc="466611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A4A93"/>
    <w:multiLevelType w:val="hybridMultilevel"/>
    <w:tmpl w:val="AE64A6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4349A"/>
    <w:multiLevelType w:val="hybridMultilevel"/>
    <w:tmpl w:val="340E7D44"/>
    <w:lvl w:ilvl="0" w:tplc="3DF8DF8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F26CE"/>
    <w:multiLevelType w:val="hybridMultilevel"/>
    <w:tmpl w:val="AFB67F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0"/>
  </w:num>
  <w:num w:numId="5">
    <w:abstractNumId w:val="20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7"/>
  </w:num>
  <w:num w:numId="15">
    <w:abstractNumId w:val="15"/>
  </w:num>
  <w:num w:numId="16">
    <w:abstractNumId w:val="3"/>
  </w:num>
  <w:num w:numId="17">
    <w:abstractNumId w:val="16"/>
  </w:num>
  <w:num w:numId="18">
    <w:abstractNumId w:val="13"/>
  </w:num>
  <w:num w:numId="19">
    <w:abstractNumId w:val="7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noPunctuationKerning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E40"/>
    <w:rsid w:val="000464E8"/>
    <w:rsid w:val="003A43D3"/>
    <w:rsid w:val="00486B7C"/>
    <w:rsid w:val="00552AAE"/>
    <w:rsid w:val="005563F8"/>
    <w:rsid w:val="006C4FC9"/>
    <w:rsid w:val="007C2E40"/>
    <w:rsid w:val="008206CD"/>
    <w:rsid w:val="00951198"/>
    <w:rsid w:val="00A8406E"/>
    <w:rsid w:val="00AD454D"/>
    <w:rsid w:val="00B00C2A"/>
    <w:rsid w:val="00C121B2"/>
    <w:rsid w:val="00E8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98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951198"/>
    <w:pPr>
      <w:keepNext/>
      <w:outlineLvl w:val="0"/>
    </w:pPr>
    <w:rPr>
      <w:i/>
      <w:iCs/>
      <w:sz w:val="16"/>
    </w:rPr>
  </w:style>
  <w:style w:type="paragraph" w:styleId="Ttulo2">
    <w:name w:val="heading 2"/>
    <w:basedOn w:val="Normal"/>
    <w:next w:val="Normal"/>
    <w:qFormat/>
    <w:rsid w:val="00951198"/>
    <w:pPr>
      <w:keepNext/>
      <w:ind w:left="708"/>
      <w:jc w:val="right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951198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5119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51198"/>
    <w:pPr>
      <w:keepNext/>
      <w:outlineLvl w:val="4"/>
    </w:pPr>
    <w:rPr>
      <w:rFonts w:ascii="Tahoma" w:hAnsi="Tahoma" w:cs="Tahoma"/>
      <w:sz w:val="28"/>
      <w:szCs w:val="28"/>
    </w:rPr>
  </w:style>
  <w:style w:type="paragraph" w:styleId="Ttulo6">
    <w:name w:val="heading 6"/>
    <w:basedOn w:val="Normal"/>
    <w:next w:val="Normal"/>
    <w:qFormat/>
    <w:rsid w:val="00951198"/>
    <w:pPr>
      <w:keepNext/>
      <w:jc w:val="right"/>
      <w:outlineLvl w:val="5"/>
    </w:pPr>
    <w:rPr>
      <w:rFonts w:ascii="Tahoma" w:hAnsi="Tahoma" w:cs="Tahoma"/>
      <w:sz w:val="28"/>
      <w:szCs w:val="28"/>
    </w:rPr>
  </w:style>
  <w:style w:type="paragraph" w:styleId="Ttulo7">
    <w:name w:val="heading 7"/>
    <w:basedOn w:val="Normal"/>
    <w:next w:val="Normal"/>
    <w:qFormat/>
    <w:rsid w:val="00951198"/>
    <w:pPr>
      <w:keepNext/>
      <w:numPr>
        <w:numId w:val="1"/>
      </w:numPr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951198"/>
    <w:pPr>
      <w:keepNext/>
      <w:jc w:val="right"/>
      <w:outlineLvl w:val="7"/>
    </w:pPr>
    <w:rPr>
      <w:rFonts w:ascii="Tahoma" w:hAnsi="Tahoma" w:cs="Tahoma"/>
      <w:b/>
      <w:sz w:val="28"/>
    </w:rPr>
  </w:style>
  <w:style w:type="paragraph" w:styleId="Ttulo9">
    <w:name w:val="heading 9"/>
    <w:basedOn w:val="Normal"/>
    <w:next w:val="Normal"/>
    <w:qFormat/>
    <w:rsid w:val="00951198"/>
    <w:pPr>
      <w:keepNext/>
      <w:jc w:val="both"/>
      <w:outlineLvl w:val="8"/>
    </w:pPr>
    <w:rPr>
      <w:rFonts w:ascii="Tahoma" w:hAnsi="Tahoma" w:cs="Tahoma"/>
      <w:sz w:val="22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5119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1198"/>
    <w:pPr>
      <w:tabs>
        <w:tab w:val="center" w:pos="4153"/>
        <w:tab w:val="right" w:pos="8306"/>
      </w:tabs>
    </w:pPr>
  </w:style>
  <w:style w:type="paragraph" w:styleId="Listaconvietas2">
    <w:name w:val="List Bullet 2"/>
    <w:basedOn w:val="Normal"/>
    <w:autoRedefine/>
    <w:semiHidden/>
    <w:rsid w:val="00951198"/>
    <w:pPr>
      <w:numPr>
        <w:numId w:val="2"/>
      </w:numPr>
      <w:jc w:val="right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semiHidden/>
    <w:rsid w:val="00951198"/>
    <w:rPr>
      <w:sz w:val="28"/>
    </w:rPr>
  </w:style>
  <w:style w:type="paragraph" w:styleId="Sangradetextonormal">
    <w:name w:val="Body Text Indent"/>
    <w:basedOn w:val="Normal"/>
    <w:semiHidden/>
    <w:rsid w:val="00951198"/>
    <w:pPr>
      <w:ind w:firstLine="709"/>
    </w:pPr>
  </w:style>
  <w:style w:type="paragraph" w:styleId="Textoindependiente2">
    <w:name w:val="Body Text 2"/>
    <w:basedOn w:val="Normal"/>
    <w:semiHidden/>
    <w:rsid w:val="00951198"/>
    <w:pPr>
      <w:jc w:val="both"/>
    </w:pPr>
    <w:rPr>
      <w:rFonts w:ascii="Tahoma" w:hAnsi="Tahoma" w:cs="Tahoma"/>
    </w:rPr>
  </w:style>
  <w:style w:type="character" w:styleId="Hipervnculo">
    <w:name w:val="Hyperlink"/>
    <w:basedOn w:val="Fuentedeprrafopredeter"/>
    <w:semiHidden/>
    <w:rsid w:val="00951198"/>
    <w:rPr>
      <w:color w:val="0000FF"/>
      <w:u w:val="single"/>
    </w:rPr>
  </w:style>
  <w:style w:type="character" w:styleId="Textoennegrita">
    <w:name w:val="Strong"/>
    <w:basedOn w:val="Fuentedeprrafopredeter"/>
    <w:qFormat/>
    <w:rsid w:val="00951198"/>
    <w:rPr>
      <w:b/>
      <w:bCs/>
    </w:rPr>
  </w:style>
  <w:style w:type="character" w:styleId="Hipervnculovisitado">
    <w:name w:val="FollowedHyperlink"/>
    <w:basedOn w:val="Fuentedeprrafopredeter"/>
    <w:semiHidden/>
    <w:rsid w:val="00951198"/>
    <w:rPr>
      <w:color w:val="800080"/>
      <w:u w:val="single"/>
    </w:rPr>
  </w:style>
  <w:style w:type="paragraph" w:styleId="Sangra2detindependiente">
    <w:name w:val="Body Text Indent 2"/>
    <w:basedOn w:val="Normal"/>
    <w:semiHidden/>
    <w:rsid w:val="00951198"/>
    <w:pPr>
      <w:ind w:firstLine="709"/>
      <w:jc w:val="both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951198"/>
    <w:pPr>
      <w:ind w:left="708"/>
      <w:jc w:val="both"/>
    </w:pPr>
    <w:rPr>
      <w:rFonts w:ascii="Tahoma" w:hAnsi="Tahoma" w:cs="Tahoma"/>
      <w:b/>
      <w:bCs/>
      <w:sz w:val="22"/>
    </w:rPr>
  </w:style>
  <w:style w:type="paragraph" w:styleId="Textoindependiente3">
    <w:name w:val="Body Text 3"/>
    <w:basedOn w:val="Normal"/>
    <w:semiHidden/>
    <w:rsid w:val="00951198"/>
    <w:rPr>
      <w:rFonts w:ascii="Tahoma" w:hAnsi="Tahoma" w:cs="Tahoma"/>
      <w:b/>
      <w:bCs/>
      <w:sz w:val="22"/>
    </w:rPr>
  </w:style>
  <w:style w:type="paragraph" w:styleId="Textodeglobo">
    <w:name w:val="Balloon Text"/>
    <w:basedOn w:val="Normal"/>
    <w:semiHidden/>
    <w:rsid w:val="009511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951198"/>
    <w:pPr>
      <w:ind w:left="708"/>
    </w:pPr>
  </w:style>
  <w:style w:type="paragraph" w:styleId="HTMLconformatoprevio">
    <w:name w:val="HTML Preformatted"/>
    <w:basedOn w:val="Normal"/>
    <w:semiHidden/>
    <w:rsid w:val="00951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esmunicipals@elconsell.c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ptafinsatres.com/ca/campanya_premi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gramesmunicipals@elconsell.cat?subject=XII%20Premis%20C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itu.CEEB\Desktop\Consell\Comunicaci&#243;%20CEEB\documents%20formals\saludas%20i%20invitacions\www.comptafinsatres.com\ca\campanya_premis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.CENTREDADES\Escritorio\25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25e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d'Informàtica</dc:creator>
  <cp:lastModifiedBy>pitu</cp:lastModifiedBy>
  <cp:revision>2</cp:revision>
  <cp:lastPrinted>2012-12-04T12:13:00Z</cp:lastPrinted>
  <dcterms:created xsi:type="dcterms:W3CDTF">2013-05-24T11:44:00Z</dcterms:created>
  <dcterms:modified xsi:type="dcterms:W3CDTF">2013-05-24T11:44:00Z</dcterms:modified>
</cp:coreProperties>
</file>